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both"/>
        <w:rPr>
          <w:sz w:val="24"/>
          <w:szCs w:val="24"/>
        </w:rPr>
      </w:pPr>
      <w:r>
        <w:rPr>
          <w:sz w:val="24"/>
          <w:szCs w:val="24"/>
        </w:rPr>
        <w:drawing xmlns:a="http://schemas.openxmlformats.org/drawingml/2006/main">
          <wp:anchor distT="152400" distB="152400" distL="152400" distR="152400" simplePos="0" relativeHeight="251659264" behindDoc="0" locked="0" layoutInCell="1" allowOverlap="1">
            <wp:simplePos x="0" y="0"/>
            <wp:positionH relativeFrom="margin">
              <wp:posOffset>1936641</wp:posOffset>
            </wp:positionH>
            <wp:positionV relativeFrom="page">
              <wp:posOffset>426463</wp:posOffset>
            </wp:positionV>
            <wp:extent cx="2057617" cy="487937"/>
            <wp:effectExtent l="0" t="0" r="0" b="0"/>
            <wp:wrapThrough wrapText="bothSides" distL="152400" distR="152400">
              <wp:wrapPolygon edited="1">
                <wp:start x="0" y="0"/>
                <wp:lineTo x="21600" y="0"/>
                <wp:lineTo x="21600" y="21600"/>
                <wp:lineTo x="0" y="21600"/>
                <wp:lineTo x="0" y="0"/>
              </wp:wrapPolygon>
            </wp:wrapThrough>
            <wp:docPr id="1073741825" name="officeArt object" descr="FancourtNewLogo.jpg"/>
            <wp:cNvGraphicFramePr/>
            <a:graphic xmlns:a="http://schemas.openxmlformats.org/drawingml/2006/main">
              <a:graphicData uri="http://schemas.openxmlformats.org/drawingml/2006/picture">
                <pic:pic xmlns:pic="http://schemas.openxmlformats.org/drawingml/2006/picture">
                  <pic:nvPicPr>
                    <pic:cNvPr id="1073741825" name="FancourtNewLogo.jpg" descr="FancourtNewLogo.jpg"/>
                    <pic:cNvPicPr>
                      <a:picLocks noChangeAspect="1"/>
                    </pic:cNvPicPr>
                  </pic:nvPicPr>
                  <pic:blipFill>
                    <a:blip r:embed="rId4">
                      <a:extLst/>
                    </a:blip>
                    <a:stretch>
                      <a:fillRect/>
                    </a:stretch>
                  </pic:blipFill>
                  <pic:spPr>
                    <a:xfrm>
                      <a:off x="0" y="0"/>
                      <a:ext cx="2057617" cy="487937"/>
                    </a:xfrm>
                    <a:prstGeom prst="rect">
                      <a:avLst/>
                    </a:prstGeom>
                    <a:ln w="12700" cap="flat">
                      <a:noFill/>
                      <a:miter lim="400000"/>
                    </a:ln>
                    <a:effectLst/>
                  </pic:spPr>
                </pic:pic>
              </a:graphicData>
            </a:graphic>
          </wp:anchor>
        </w:drawing>
      </w: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rPr>
      </w:pPr>
      <w:r>
        <w:rPr>
          <w:b w:val="1"/>
          <w:bCs w:val="1"/>
        </w:rPr>
        <w:drawing xmlns:a="http://schemas.openxmlformats.org/drawingml/2006/main">
          <wp:anchor distT="152400" distB="152400" distL="152400" distR="152400" simplePos="0" relativeHeight="251660288" behindDoc="0" locked="0" layoutInCell="1" allowOverlap="1">
            <wp:simplePos x="0" y="0"/>
            <wp:positionH relativeFrom="margin">
              <wp:posOffset>1952029</wp:posOffset>
            </wp:positionH>
            <wp:positionV relativeFrom="line">
              <wp:posOffset>385243</wp:posOffset>
            </wp:positionV>
            <wp:extent cx="2026793" cy="362870"/>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rcRect l="0" t="0" r="0" b="0"/>
                    <a:stretch>
                      <a:fillRect/>
                    </a:stretch>
                  </pic:blipFill>
                  <pic:spPr>
                    <a:xfrm>
                      <a:off x="0" y="0"/>
                      <a:ext cx="2026793" cy="362870"/>
                    </a:xfrm>
                    <a:prstGeom prst="rect">
                      <a:avLst/>
                    </a:prstGeom>
                    <a:ln w="12700" cap="flat">
                      <a:noFill/>
                      <a:miter lim="400000"/>
                    </a:ln>
                    <a:effectLst/>
                  </pic:spPr>
                </pic:pic>
              </a:graphicData>
            </a:graphic>
          </wp:anchor>
        </w:drawing>
      </w: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0"/>
          <w:szCs w:val="40"/>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0"/>
          <w:szCs w:val="40"/>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2"/>
          <w:szCs w:val="42"/>
        </w:rPr>
      </w:pPr>
    </w:p>
    <w:p>
      <w:pPr>
        <w:pStyle w:val="Body"/>
        <w:rPr>
          <w:rFonts w:ascii="Arial" w:hAnsi="Arial"/>
        </w:rPr>
      </w:pPr>
    </w:p>
    <w:p>
      <w:pPr>
        <w:pStyle w:val="Body"/>
        <w:rPr>
          <w:rFonts w:ascii="Arial" w:hAnsi="Arial"/>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pPr>
    </w:p>
    <w:p>
      <w:pPr>
        <w:pStyle w:val="Body"/>
        <w:rPr>
          <w:rFonts w:ascii="Arial" w:hAnsi="Arial"/>
        </w:rPr>
      </w:pPr>
    </w:p>
    <w:p>
      <w:pPr>
        <w:pStyle w:val="Body"/>
        <w:rPr>
          <w:rFonts w:ascii="Arial" w:hAnsi="Arial"/>
        </w:rPr>
      </w:pPr>
    </w:p>
    <w:p>
      <w:pPr>
        <w:pStyle w:val="Body"/>
        <w:rPr>
          <w:rFonts w:ascii="Arial" w:hAnsi="Arial"/>
        </w:rPr>
      </w:pPr>
    </w:p>
    <w:p>
      <w:pPr>
        <w:pStyle w:val="Body"/>
        <w:jc w:val="center"/>
        <w:rPr>
          <w:rFonts w:ascii="Arial" w:hAnsi="Arial"/>
          <w:b w:val="1"/>
          <w:bCs w:val="1"/>
          <w:sz w:val="28"/>
          <w:szCs w:val="28"/>
          <w:u w:val="single"/>
        </w:rPr>
      </w:pPr>
    </w:p>
    <w:p>
      <w:pPr>
        <w:pStyle w:val="Body"/>
        <w:suppressAutoHyphens w:val="1"/>
        <w:jc w:val="center"/>
        <w:rPr>
          <w:rFonts w:ascii="Arial" w:cs="Arial" w:hAnsi="Arial" w:eastAsia="Arial"/>
          <w:b w:val="1"/>
          <w:bCs w:val="1"/>
          <w:u w:val="single"/>
        </w:rPr>
      </w:pPr>
      <w:r>
        <w:rPr>
          <w:rFonts w:ascii="Arial" w:hAnsi="Arial"/>
          <w:b w:val="1"/>
          <w:bCs w:val="1"/>
          <w:u w:val="single"/>
          <w:rtl w:val="0"/>
          <w:lang w:val="en-US"/>
        </w:rPr>
        <w:t xml:space="preserve">Short </w:t>
      </w:r>
      <w:r>
        <w:rPr>
          <w:rFonts w:ascii="Arial" w:hAnsi="Arial"/>
          <w:b w:val="1"/>
          <w:bCs w:val="1"/>
          <w:u w:val="single"/>
          <w:rtl w:val="0"/>
          <w:lang w:val="fr-FR"/>
        </w:rPr>
        <w:t>Biog</w:t>
      </w:r>
      <w:r>
        <w:rPr>
          <w:rFonts w:ascii="Arial" w:hAnsi="Arial"/>
          <w:b w:val="1"/>
          <w:bCs w:val="1"/>
          <w:u w:val="single"/>
          <w:rtl w:val="0"/>
          <w:lang w:val="en-US"/>
        </w:rPr>
        <w:t>raphy</w:t>
      </w:r>
    </w:p>
    <w:p>
      <w:pPr>
        <w:pStyle w:val="Body"/>
        <w:suppressAutoHyphens w:val="1"/>
        <w:jc w:val="both"/>
        <w:rPr>
          <w:rFonts w:ascii="Arial" w:cs="Arial" w:hAnsi="Arial" w:eastAsia="Arial"/>
        </w:rPr>
      </w:pPr>
    </w:p>
    <w:p>
      <w:pPr>
        <w:pStyle w:val="Default"/>
        <w:widowControl w:val="0"/>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The best stories make us feel deeply and in the 15 years she has been writing and performing, Hannah has become an exceptional storyteller. Her music is shaped by human connections, with family, in all its chaos and glory, sitting at the heart of her work. Her lyrics are powerful and poignant, and her voice feels strangely familiar, though you can</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 xml:space="preserve">t quite put your finger on why. Her writing may be deeply personal but her music has a universal appeal that goes beyond the melodies you catch yourself humming in the days after listening to her songs. </w:t>
      </w:r>
    </w:p>
    <w:p>
      <w:pPr>
        <w:pStyle w:val="Default"/>
        <w:widowControl w:val="0"/>
        <w:bidi w:val="0"/>
        <w:ind w:left="0" w:right="0" w:firstLine="0"/>
        <w:jc w:val="both"/>
        <w:rPr>
          <w:outline w:val="0"/>
          <w:color w:val="050505"/>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Born in Suffolk and raised by an artist mother and an eccentric entertainer father, with music going back three generations to her songwriting great-grandmother, creativity was always destined to be an integral part of Hannah</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 xml:space="preserve">s life. At the age of four, her father bought a second-hand piano for </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 xml:space="preserve">70 from a friend in the pub </w:t>
      </w:r>
      <w:r>
        <w:drawing xmlns:a="http://schemas.openxmlformats.org/drawingml/2006/main">
          <wp:anchor distT="152400" distB="152400" distL="152400" distR="152400" simplePos="0" relativeHeight="251661312" behindDoc="0" locked="0" layoutInCell="1" allowOverlap="1">
            <wp:simplePos x="0" y="0"/>
            <wp:positionH relativeFrom="page">
              <wp:posOffset>2798971</wp:posOffset>
            </wp:positionH>
            <wp:positionV relativeFrom="page">
              <wp:posOffset>1637509</wp:posOffset>
            </wp:positionV>
            <wp:extent cx="2174458" cy="1222978"/>
            <wp:effectExtent l="0" t="0" r="0" b="0"/>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2174458" cy="1222978"/>
                    </a:xfrm>
                    <a:prstGeom prst="rect">
                      <a:avLst/>
                    </a:prstGeom>
                    <a:ln w="12700" cap="flat">
                      <a:noFill/>
                      <a:miter lim="400000"/>
                    </a:ln>
                    <a:effectLst/>
                  </pic:spPr>
                </pic:pic>
              </a:graphicData>
            </a:graphic>
          </wp:anchor>
        </w:drawing>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and she didn</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t look back, falling in love with both playing and listening to classical music. Picking up a guitar in her early teens as the influence of her peers and more contemporary music took hold, Hannah taught herself some simple chords that would lay the foundation for her earliest attempts at songwriting.</w:t>
      </w:r>
    </w:p>
    <w:p>
      <w:pPr>
        <w:pStyle w:val="Default"/>
        <w:bidi w:val="0"/>
        <w:ind w:left="0" w:right="0" w:firstLine="0"/>
        <w:jc w:val="both"/>
        <w:rPr>
          <w:outline w:val="0"/>
          <w:color w:val="050505"/>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r>
        <w:rPr>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C</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 xml:space="preserve">areer highlights include having her song </w:t>
      </w:r>
      <w:r>
        <w:rPr>
          <w:i w:val="1"/>
          <w:iCs w:val="1"/>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No Gravity</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 xml:space="preserve"> featured on the hit international TV series </w:t>
      </w:r>
      <w:r>
        <w:rPr>
          <w:i w:val="1"/>
          <w:iCs w:val="1"/>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Grey</w:t>
      </w:r>
      <w:r>
        <w:rPr>
          <w:i w:val="1"/>
          <w:iCs w:val="1"/>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w:t>
      </w:r>
      <w:r>
        <w:rPr>
          <w:i w:val="1"/>
          <w:iCs w:val="1"/>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s Anatomy</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 recording a live session on BBC Radio 2 with Dermot O</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w:t>
      </w:r>
      <w:r>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t>Leary and opening for Madeleine Peyroux, performing to an audience of two thousand. She has also shared the stage with folk luminaries such as Seth Lakeman, Cara Dillon and Fairport Convention and has performed at festivals including Cambridge, Sidmouth and Manchester Folk. Equally at home in small venues, she thrives on the intimacy of performing in spaces where she can look audience members in the eye.</w:t>
      </w: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outline w:val="0"/>
          <w:color w:val="050505"/>
          <w:sz w:val="22"/>
          <w:szCs w:val="22"/>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sz w:val="24"/>
          <w:szCs w:val="24"/>
          <w:u w:color="000000"/>
          <w:rtl w:val="0"/>
          <w:lang w:val="en-US"/>
          <w14:textOutline w14:w="12700" w14:cap="flat">
            <w14:noFill/>
            <w14:miter w14:lim="400000"/>
          </w14:textOutline>
        </w:rPr>
      </w:pPr>
    </w:p>
    <w:p>
      <w:pPr>
        <w:pStyle w:val="Body"/>
        <w:rPr>
          <w:rFonts w:ascii="Arial" w:cs="Arial" w:hAnsi="Arial" w:eastAsia="Arial"/>
        </w:rPr>
      </w:pPr>
    </w:p>
    <w:p>
      <w:pPr>
        <w:pStyle w:val="Body"/>
        <w:suppressAutoHyphens w:val="1"/>
        <w:jc w:val="center"/>
        <w:rPr>
          <w:rFonts w:ascii="Arial" w:cs="Arial" w:hAnsi="Arial" w:eastAsia="Arial"/>
          <w:b w:val="1"/>
          <w:bCs w:val="1"/>
          <w:u w:val="single"/>
          <w:lang w:val="fr-FR"/>
        </w:rPr>
      </w:pPr>
      <w:r>
        <w:rPr>
          <w:rFonts w:ascii="Arial" w:hAnsi="Arial"/>
          <w:b w:val="1"/>
          <w:bCs w:val="1"/>
          <w:u w:val="single"/>
          <w:rtl w:val="0"/>
          <w:lang w:val="en-US"/>
        </w:rPr>
        <w:t>Quotes</w:t>
      </w:r>
    </w:p>
    <w:p>
      <w:pPr>
        <w:pStyle w:val="Body"/>
        <w:rPr>
          <w:rFonts w:ascii="Arial" w:cs="Arial" w:hAnsi="Arial" w:eastAsia="Arial"/>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She reduces women and children to tears - in a good way</w:t>
      </w:r>
      <w:r>
        <w:rPr>
          <w:rFonts w:ascii="Arial" w:hAnsi="Arial" w:hint="default"/>
          <w:b w:val="1"/>
          <w:bCs w:val="1"/>
          <w:i w:val="1"/>
          <w:iCs w:val="1"/>
          <w:sz w:val="24"/>
          <w:szCs w:val="24"/>
          <w:u w:color="000000"/>
          <w:rtl w:val="0"/>
          <w:lang w:val="en-US"/>
        </w:rPr>
        <w:t xml:space="preserve">…” </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r>
        <w:rPr>
          <w:rFonts w:ascii="Arial" w:hAnsi="Arial"/>
          <w:sz w:val="24"/>
          <w:szCs w:val="24"/>
          <w:u w:color="000000"/>
          <w:rtl w:val="0"/>
          <w:lang w:val="en-US"/>
        </w:rPr>
        <w:t>The Guardian</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and grown men.</w:t>
      </w:r>
      <w:r>
        <w:rPr>
          <w:rFonts w:ascii="Arial" w:hAnsi="Arial" w:hint="default"/>
          <w:b w:val="1"/>
          <w:bCs w:val="1"/>
          <w:i w:val="1"/>
          <w:iCs w:val="1"/>
          <w:sz w:val="24"/>
          <w:szCs w:val="24"/>
          <w:u w:color="000000"/>
          <w:rtl w:val="0"/>
          <w:lang w:val="en-US"/>
        </w:rPr>
        <w:t xml:space="preserve">” </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r>
        <w:rPr>
          <w:rFonts w:ascii="Arial" w:hAnsi="Arial"/>
          <w:sz w:val="24"/>
          <w:szCs w:val="24"/>
          <w:u w:color="000000"/>
          <w:rtl w:val="0"/>
          <w:lang w:val="en-US"/>
        </w:rPr>
        <w:t>Tom Besford</w:t>
      </w:r>
      <w:r>
        <w:rPr>
          <w:rFonts w:ascii="Arial" w:hAnsi="Arial"/>
          <w:sz w:val="24"/>
          <w:szCs w:val="24"/>
          <w:u w:color="000000"/>
          <w:rtl w:val="0"/>
          <w:lang w:val="en-US"/>
        </w:rPr>
        <w:t xml:space="preserve">, </w:t>
      </w:r>
      <w:r>
        <w:rPr>
          <w:rFonts w:ascii="Arial" w:hAnsi="Arial"/>
          <w:sz w:val="24"/>
          <w:szCs w:val="24"/>
          <w:u w:color="000000"/>
          <w:rtl w:val="0"/>
          <w:lang w:val="en-US"/>
        </w:rPr>
        <w:t>English Folk Expo</w:t>
      </w:r>
      <w:r>
        <w:rPr>
          <w:rFonts w:ascii="Arial" w:hAnsi="Arial"/>
          <w:sz w:val="24"/>
          <w:szCs w:val="24"/>
          <w:u w:color="000000"/>
          <w:rtl w:val="0"/>
          <w:lang w:val="en-US"/>
        </w:rPr>
        <w:t xml:space="preserve"> &amp; </w:t>
      </w:r>
      <w:r>
        <w:rPr>
          <w:rFonts w:ascii="Arial" w:hAnsi="Arial"/>
          <w:sz w:val="24"/>
          <w:szCs w:val="24"/>
          <w:u w:color="000000"/>
          <w:rtl w:val="0"/>
          <w:lang w:val="en-US"/>
        </w:rPr>
        <w:t>Richard Haswell</w:t>
      </w:r>
      <w:r>
        <w:rPr>
          <w:rFonts w:ascii="Arial" w:hAnsi="Arial"/>
          <w:sz w:val="24"/>
          <w:szCs w:val="24"/>
          <w:u w:color="000000"/>
          <w:rtl w:val="0"/>
          <w:lang w:val="en-US"/>
        </w:rPr>
        <w:t xml:space="preserve">, </w:t>
      </w:r>
      <w:r>
        <w:rPr>
          <w:rFonts w:ascii="Arial" w:hAnsi="Arial"/>
          <w:sz w:val="24"/>
          <w:szCs w:val="24"/>
          <w:u w:color="000000"/>
          <w:rtl w:val="0"/>
          <w:lang w:val="en-US"/>
        </w:rPr>
        <w:t>Liverpool Philharmonic</w:t>
      </w:r>
    </w:p>
    <w:p>
      <w:pPr>
        <w:pStyle w:val="Default"/>
        <w:bidi w:val="0"/>
        <w:spacing w:line="288" w:lineRule="auto"/>
        <w:ind w:left="0" w:right="0" w:firstLine="0"/>
        <w:jc w:val="center"/>
        <w:rPr>
          <w:rFonts w:ascii="Arial" w:cs="Arial" w:hAnsi="Arial" w:eastAsia="Arial"/>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This is beautiful.</w:t>
      </w:r>
      <w:r>
        <w:rPr>
          <w:rFonts w:ascii="Arial" w:hAnsi="Arial" w:hint="default"/>
          <w:b w:val="1"/>
          <w:bCs w:val="1"/>
          <w:i w:val="1"/>
          <w:iCs w:val="1"/>
          <w:sz w:val="24"/>
          <w:szCs w:val="24"/>
          <w:u w:color="000000"/>
          <w:rtl w:val="0"/>
          <w:lang w:val="en-US"/>
        </w:rPr>
        <w:t>”</w:t>
      </w:r>
    </w:p>
    <w:p>
      <w:pPr>
        <w:pStyle w:val="Default"/>
        <w:bidi w:val="0"/>
        <w:spacing w:line="288" w:lineRule="auto"/>
        <w:ind w:left="0" w:right="0" w:firstLine="0"/>
        <w:jc w:val="center"/>
        <w:rPr>
          <w:rFonts w:ascii="Arial" w:cs="Arial" w:hAnsi="Arial" w:eastAsia="Arial"/>
          <w:sz w:val="24"/>
          <w:szCs w:val="24"/>
          <w:u w:color="000000"/>
          <w:rtl w:val="0"/>
          <w:lang w:val="en-US"/>
        </w:rPr>
      </w:pPr>
      <w:r>
        <w:rPr>
          <w:rFonts w:ascii="Arial" w:hAnsi="Arial"/>
          <w:sz w:val="24"/>
          <w:szCs w:val="24"/>
          <w:u w:color="000000"/>
          <w:rtl w:val="0"/>
          <w:lang w:val="en-US"/>
        </w:rPr>
        <w:t>Dermot O</w:t>
      </w:r>
      <w:r>
        <w:rPr>
          <w:rFonts w:ascii="Arial" w:hAnsi="Arial" w:hint="default"/>
          <w:sz w:val="24"/>
          <w:szCs w:val="24"/>
          <w:u w:color="000000"/>
          <w:rtl w:val="0"/>
          <w:lang w:val="en-US"/>
        </w:rPr>
        <w:t>’</w:t>
      </w:r>
      <w:r>
        <w:rPr>
          <w:rFonts w:ascii="Arial" w:hAnsi="Arial"/>
          <w:sz w:val="24"/>
          <w:szCs w:val="24"/>
          <w:u w:color="000000"/>
          <w:rtl w:val="0"/>
          <w:lang w:val="en-US"/>
        </w:rPr>
        <w:t>Leary</w:t>
      </w:r>
      <w:r>
        <w:rPr>
          <w:rFonts w:ascii="Arial" w:hAnsi="Arial"/>
          <w:sz w:val="24"/>
          <w:szCs w:val="24"/>
          <w:u w:color="000000"/>
          <w:rtl w:val="0"/>
          <w:lang w:val="en-US"/>
        </w:rPr>
        <w:t>,</w:t>
      </w:r>
      <w:r>
        <w:rPr>
          <w:rFonts w:ascii="Arial" w:hAnsi="Arial"/>
          <w:sz w:val="24"/>
          <w:szCs w:val="24"/>
          <w:u w:color="000000"/>
          <w:rtl w:val="0"/>
          <w:lang w:val="en-US"/>
        </w:rPr>
        <w:t xml:space="preserve"> BBC Radio 2</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Wonderful songwriting.</w:t>
      </w:r>
      <w:r>
        <w:rPr>
          <w:rFonts w:ascii="Arial" w:hAnsi="Arial" w:hint="default"/>
          <w:b w:val="1"/>
          <w:bCs w:val="1"/>
          <w:i w:val="1"/>
          <w:iCs w:val="1"/>
          <w:sz w:val="24"/>
          <w:szCs w:val="24"/>
          <w:u w:color="000000"/>
          <w:rtl w:val="0"/>
          <w:lang w:val="en-US"/>
        </w:rPr>
        <w:t>”</w:t>
      </w:r>
    </w:p>
    <w:p>
      <w:pPr>
        <w:pStyle w:val="Default"/>
        <w:bidi w:val="0"/>
        <w:spacing w:line="288" w:lineRule="auto"/>
        <w:ind w:left="0" w:right="0" w:firstLine="0"/>
        <w:jc w:val="center"/>
        <w:rPr>
          <w:rFonts w:ascii="Arial" w:cs="Arial" w:hAnsi="Arial" w:eastAsia="Arial"/>
          <w:sz w:val="24"/>
          <w:szCs w:val="24"/>
          <w:u w:color="000000"/>
          <w:rtl w:val="0"/>
          <w:lang w:val="en-US"/>
        </w:rPr>
      </w:pPr>
      <w:r>
        <w:rPr>
          <w:rFonts w:ascii="Arial" w:hAnsi="Arial"/>
          <w:sz w:val="24"/>
          <w:szCs w:val="24"/>
          <w:u w:color="000000"/>
          <w:rtl w:val="0"/>
          <w:lang w:val="en-US"/>
        </w:rPr>
        <w:t>Seth Lakeman</w:t>
      </w:r>
    </w:p>
    <w:p>
      <w:pPr>
        <w:pStyle w:val="Default"/>
        <w:bidi w:val="0"/>
        <w:spacing w:line="288" w:lineRule="auto"/>
        <w:ind w:left="0" w:right="0" w:firstLine="0"/>
        <w:jc w:val="center"/>
        <w:rPr>
          <w:rFonts w:ascii="Arial" w:cs="Arial" w:hAnsi="Arial" w:eastAsia="Arial"/>
          <w:i w:val="1"/>
          <w:iCs w:val="1"/>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She screams class but in the quietest way possible.</w:t>
      </w:r>
      <w:r>
        <w:rPr>
          <w:rFonts w:ascii="Arial" w:hAnsi="Arial" w:hint="default"/>
          <w:b w:val="1"/>
          <w:bCs w:val="1"/>
          <w:i w:val="1"/>
          <w:iCs w:val="1"/>
          <w:sz w:val="24"/>
          <w:szCs w:val="24"/>
          <w:u w:color="000000"/>
          <w:rtl w:val="0"/>
          <w:lang w:val="en-US"/>
        </w:rPr>
        <w:t>”</w:t>
      </w:r>
    </w:p>
    <w:p>
      <w:pPr>
        <w:pStyle w:val="Default"/>
        <w:bidi w:val="0"/>
        <w:spacing w:line="288" w:lineRule="auto"/>
        <w:ind w:left="0" w:right="0" w:firstLine="0"/>
        <w:jc w:val="center"/>
        <w:rPr>
          <w:sz w:val="24"/>
          <w:szCs w:val="24"/>
          <w:u w:color="000000"/>
          <w:rtl w:val="0"/>
          <w:lang w:val="en-US"/>
        </w:rPr>
      </w:pPr>
      <w:r>
        <w:rPr>
          <w:rFonts w:ascii="Arial" w:hAnsi="Arial"/>
          <w:sz w:val="24"/>
          <w:szCs w:val="24"/>
          <w:u w:color="000000"/>
          <w:rtl w:val="0"/>
          <w:lang w:val="en-US"/>
        </w:rPr>
        <w:t>Folking.com</w:t>
      </w:r>
    </w:p>
    <w:p>
      <w:pPr>
        <w:pStyle w:val="Body"/>
        <w:rPr>
          <w:rFonts w:ascii="Arial" w:cs="Arial" w:hAnsi="Arial" w:eastAsia="Arial"/>
        </w:rPr>
      </w:pPr>
    </w:p>
    <w:p>
      <w:pPr>
        <w:pStyle w:val="Body"/>
        <w:rPr>
          <w:rFonts w:ascii="Arial" w:cs="Arial" w:hAnsi="Arial" w:eastAsia="Arial"/>
        </w:rPr>
      </w:pPr>
    </w:p>
    <w:p>
      <w:pPr>
        <w:pStyle w:val="Body"/>
        <w:suppressAutoHyphens w:val="1"/>
        <w:jc w:val="center"/>
        <w:rPr>
          <w:rFonts w:ascii="Arial" w:cs="Arial" w:hAnsi="Arial" w:eastAsia="Arial"/>
          <w:b w:val="1"/>
          <w:bCs w:val="1"/>
          <w:u w:val="single"/>
        </w:rPr>
      </w:pPr>
      <w:r>
        <w:rPr>
          <w:rFonts w:ascii="Arial" w:hAnsi="Arial"/>
          <w:b w:val="1"/>
          <w:bCs w:val="1"/>
          <w:u w:val="single"/>
          <w:rtl w:val="0"/>
          <w:lang w:val="en-US"/>
        </w:rPr>
        <w:t>Links</w:t>
      </w: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r>
        <w:rPr>
          <w:rFonts w:ascii="Arial" w:hAnsi="Arial"/>
          <w:rtl w:val="0"/>
        </w:rPr>
        <w:t>hannah</w:t>
      </w:r>
      <w:r>
        <w:rPr>
          <w:rFonts w:ascii="Arial" w:hAnsi="Arial"/>
          <w:rtl w:val="0"/>
          <w:lang w:val="en-US"/>
        </w:rPr>
        <w:t>scott.co.uk</w:t>
      </w:r>
    </w:p>
    <w:p>
      <w:pPr>
        <w:pStyle w:val="Body"/>
        <w:suppressAutoHyphens w:val="1"/>
        <w:jc w:val="center"/>
        <w:rPr>
          <w:rFonts w:ascii="Arial" w:cs="Arial" w:hAnsi="Arial" w:eastAsia="Arial"/>
        </w:rPr>
      </w:pPr>
      <w:r>
        <w:rPr>
          <w:rFonts w:ascii="Arial" w:hAnsi="Arial"/>
          <w:rtl w:val="0"/>
          <w:lang w:val="en-US"/>
        </w:rPr>
        <w:t>facebook.com/hannahscottuk</w:t>
      </w:r>
    </w:p>
    <w:p>
      <w:pPr>
        <w:pStyle w:val="Body"/>
        <w:suppressAutoHyphens w:val="1"/>
        <w:jc w:val="center"/>
        <w:rPr>
          <w:rFonts w:ascii="Arial" w:cs="Arial" w:hAnsi="Arial" w:eastAsia="Arial"/>
        </w:rPr>
      </w:pPr>
      <w:r>
        <w:rPr>
          <w:rFonts w:ascii="Arial" w:hAnsi="Arial"/>
          <w:rtl w:val="0"/>
          <w:lang w:val="en-US"/>
        </w:rPr>
        <w:t>twitter.com/hannahscottuk</w:t>
      </w:r>
      <w:r>
        <w:rPr>
          <w:rFonts w:ascii="Arial" w:cs="Arial" w:hAnsi="Arial" w:eastAsia="Arial"/>
        </w:rPr>
        <w:br w:type="textWrapping"/>
      </w:r>
      <w:r>
        <w:rPr>
          <w:rFonts w:ascii="Arial" w:hAnsi="Arial"/>
          <w:rtl w:val="0"/>
          <w:lang w:val="en-US"/>
        </w:rPr>
        <w:t>instagram.com/hannahscottuk</w:t>
      </w:r>
    </w:p>
    <w:p>
      <w:pPr>
        <w:pStyle w:val="Body"/>
        <w:suppressAutoHyphens w:val="1"/>
        <w:jc w:val="center"/>
        <w:rPr>
          <w:rFonts w:ascii="Arial" w:cs="Arial" w:hAnsi="Arial" w:eastAsia="Arial"/>
        </w:rPr>
      </w:pPr>
      <w:r>
        <w:rPr>
          <w:rFonts w:ascii="Arial" w:hAnsi="Arial"/>
          <w:rtl w:val="0"/>
          <w:lang w:val="en-US"/>
        </w:rPr>
        <w:t>youtube.com/hannahscottuk</w:t>
      </w: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b w:val="1"/>
          <w:bCs w:val="1"/>
          <w:i w:val="1"/>
          <w:iCs w:val="1"/>
        </w:rPr>
      </w:pPr>
      <w:r>
        <w:rPr>
          <w:rFonts w:ascii="Arial" w:hAnsi="Arial"/>
          <w:b w:val="1"/>
          <w:bCs w:val="1"/>
          <w:i w:val="1"/>
          <w:iCs w:val="1"/>
          <w:rtl w:val="0"/>
          <w:lang w:val="en-US"/>
        </w:rPr>
        <w:t>For more information, please contact Ant Miles at Fancourt Music</w:t>
      </w:r>
    </w:p>
    <w:p>
      <w:pPr>
        <w:pStyle w:val="Body"/>
        <w:suppressAutoHyphens w:val="1"/>
        <w:jc w:val="center"/>
      </w:pPr>
      <w:r>
        <w:rPr>
          <w:rFonts w:ascii="Arial" w:hAnsi="Arial"/>
          <w:b w:val="1"/>
          <w:bCs w:val="1"/>
          <w:i w:val="1"/>
          <w:iCs w:val="1"/>
          <w:rtl w:val="0"/>
          <w:lang w:val="en-US"/>
        </w:rPr>
        <w:t>ant.miles@fancourtmusic.com | +44 7837 881941 | fancourtmusic.com</w:t>
      </w:r>
    </w:p>
    <w:sectPr>
      <w:headerReference w:type="default" r:id="rId7"/>
      <w:footerReference w:type="default" r:id="rId8"/>
      <w:pgSz w:w="12240" w:h="15840" w:orient="portrait"/>
      <w:pgMar w:top="720" w:right="1440" w:bottom="72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